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62FC" w14:textId="4DCF7319" w:rsidR="00883186" w:rsidRPr="00883186" w:rsidRDefault="007E5604" w:rsidP="003579F6">
      <w:pPr>
        <w:shd w:val="clear" w:color="auto" w:fill="FFFFFF"/>
        <w:spacing w:after="100" w:afterAutospacing="1" w:line="240" w:lineRule="auto"/>
        <w:jc w:val="center"/>
        <w:outlineLvl w:val="0"/>
        <w:rPr>
          <w:b/>
          <w:bCs/>
          <w:color w:val="212529"/>
          <w:sz w:val="32"/>
          <w:szCs w:val="32"/>
          <w:shd w:val="clear" w:color="auto" w:fill="FFFFFF"/>
        </w:rPr>
      </w:pPr>
      <w:r>
        <w:rPr>
          <w:b/>
          <w:bCs/>
          <w:color w:val="212529"/>
          <w:sz w:val="32"/>
          <w:szCs w:val="32"/>
          <w:shd w:val="clear" w:color="auto" w:fill="FFFFFF"/>
        </w:rPr>
        <w:t xml:space="preserve">Australia 2023 – Brace </w:t>
      </w:r>
      <w:r w:rsidR="00C358E8">
        <w:rPr>
          <w:b/>
          <w:bCs/>
          <w:color w:val="212529"/>
          <w:sz w:val="32"/>
          <w:szCs w:val="32"/>
          <w:shd w:val="clear" w:color="auto" w:fill="FFFFFF"/>
        </w:rPr>
        <w:t xml:space="preserve">for Potential </w:t>
      </w:r>
      <w:r>
        <w:rPr>
          <w:b/>
          <w:bCs/>
          <w:color w:val="212529"/>
          <w:sz w:val="32"/>
          <w:szCs w:val="32"/>
          <w:shd w:val="clear" w:color="auto" w:fill="FFFFFF"/>
        </w:rPr>
        <w:t>E</w:t>
      </w:r>
      <w:r w:rsidR="00883186" w:rsidRPr="00883186">
        <w:rPr>
          <w:b/>
          <w:bCs/>
          <w:color w:val="212529"/>
          <w:sz w:val="32"/>
          <w:szCs w:val="32"/>
          <w:shd w:val="clear" w:color="auto" w:fill="FFFFFF"/>
        </w:rPr>
        <w:t xml:space="preserve">arly </w:t>
      </w:r>
      <w:r>
        <w:rPr>
          <w:b/>
          <w:bCs/>
          <w:color w:val="212529"/>
          <w:sz w:val="32"/>
          <w:szCs w:val="32"/>
          <w:shd w:val="clear" w:color="auto" w:fill="FFFFFF"/>
        </w:rPr>
        <w:t>F</w:t>
      </w:r>
      <w:r w:rsidR="00883186" w:rsidRPr="00883186">
        <w:rPr>
          <w:b/>
          <w:bCs/>
          <w:color w:val="212529"/>
          <w:sz w:val="32"/>
          <w:szCs w:val="32"/>
          <w:shd w:val="clear" w:color="auto" w:fill="FFFFFF"/>
        </w:rPr>
        <w:t xml:space="preserve">lu </w:t>
      </w:r>
      <w:r w:rsidR="00C358E8">
        <w:rPr>
          <w:b/>
          <w:bCs/>
          <w:color w:val="212529"/>
          <w:sz w:val="32"/>
          <w:szCs w:val="32"/>
          <w:shd w:val="clear" w:color="auto" w:fill="FFFFFF"/>
        </w:rPr>
        <w:t>S</w:t>
      </w:r>
      <w:r w:rsidR="00883186" w:rsidRPr="00883186">
        <w:rPr>
          <w:b/>
          <w:bCs/>
          <w:color w:val="212529"/>
          <w:sz w:val="32"/>
          <w:szCs w:val="32"/>
          <w:shd w:val="clear" w:color="auto" w:fill="FFFFFF"/>
        </w:rPr>
        <w:t xml:space="preserve">eason </w:t>
      </w:r>
    </w:p>
    <w:p w14:paraId="102F85CF" w14:textId="77777777" w:rsidR="007C56B1" w:rsidRDefault="007C56B1" w:rsidP="007D7FB6">
      <w:pPr>
        <w:shd w:val="clear" w:color="auto" w:fill="FFFFFF"/>
        <w:spacing w:after="100" w:afterAutospacing="1" w:line="240" w:lineRule="auto"/>
        <w:rPr>
          <w:color w:val="212529"/>
          <w:shd w:val="clear" w:color="auto" w:fill="FFFFFF"/>
        </w:rPr>
      </w:pPr>
    </w:p>
    <w:p w14:paraId="68417388" w14:textId="429791AA" w:rsidR="007C56B1" w:rsidRPr="007C56B1" w:rsidRDefault="007C56B1" w:rsidP="007C56B1">
      <w:pPr>
        <w:pStyle w:val="NormalWeb"/>
        <w:shd w:val="clear" w:color="auto" w:fill="F4F4F4"/>
        <w:spacing w:before="0" w:beforeAutospacing="0" w:after="360" w:afterAutospacing="0"/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</w:pPr>
      <w:r w:rsidRPr="007C56B1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>Heading into the 202</w:t>
      </w:r>
      <w:r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>3</w:t>
      </w:r>
      <w:r w:rsidRPr="007C56B1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 flu season and observing the elongated flu season </w:t>
      </w:r>
      <w:r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which has </w:t>
      </w:r>
      <w:r w:rsidRPr="007C56B1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>develop</w:t>
      </w:r>
      <w:r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ed </w:t>
      </w:r>
      <w:r w:rsidRPr="007C56B1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in the Northern Hemisphere, the Australian Government </w:t>
      </w:r>
      <w:r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has </w:t>
      </w:r>
      <w:r w:rsidR="00D850FB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>started</w:t>
      </w:r>
      <w:r w:rsidRPr="007C56B1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 </w:t>
      </w:r>
      <w:r w:rsidR="00127ACB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the conversation early to </w:t>
      </w:r>
      <w:r w:rsidRPr="007C56B1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>encoura</w:t>
      </w:r>
      <w:r w:rsidR="00127ACB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>ge</w:t>
      </w:r>
      <w:r w:rsidRPr="007C56B1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 influenza vaccination uptake.</w:t>
      </w:r>
      <w:r w:rsidR="00127ACB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 </w:t>
      </w:r>
      <w:r w:rsidRPr="007C56B1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In hindsight, the concerns over a more intense flu season </w:t>
      </w:r>
      <w:r w:rsidR="00127ACB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in 2022 </w:t>
      </w:r>
      <w:r w:rsidRPr="007C56B1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>were proven valid. However, due to an earlier flu season and a lower vaccine uptake in the earlier months</w:t>
      </w:r>
      <w:r w:rsidR="00127ACB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 of </w:t>
      </w:r>
      <w:r w:rsidRPr="007C56B1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2022 </w:t>
      </w:r>
      <w:r w:rsidR="009A39F7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we </w:t>
      </w:r>
      <w:r w:rsidRPr="007C56B1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saw the worst number of influenza cases in </w:t>
      </w:r>
      <w:r w:rsidR="00127ACB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>five</w:t>
      </w:r>
      <w:r w:rsidRPr="007C56B1">
        <w:rPr>
          <w:rFonts w:asciiTheme="minorHAnsi" w:eastAsiaTheme="minorHAnsi" w:hAnsiTheme="minorHAnsi" w:cstheme="minorBidi"/>
          <w:color w:val="212529"/>
          <w:sz w:val="22"/>
          <w:szCs w:val="22"/>
          <w:shd w:val="clear" w:color="auto" w:fill="FFFFFF"/>
          <w:lang w:eastAsia="en-US"/>
        </w:rPr>
        <w:t xml:space="preserve"> years.</w:t>
      </w:r>
    </w:p>
    <w:p w14:paraId="0F848C7D" w14:textId="0A2D0DBA" w:rsidR="00F21357" w:rsidRDefault="00DE7E03" w:rsidP="007D7FB6">
      <w:pPr>
        <w:shd w:val="clear" w:color="auto" w:fill="FFFFFF"/>
        <w:spacing w:after="100" w:afterAutospacing="1" w:line="240" w:lineRule="auto"/>
        <w:rPr>
          <w:color w:val="212529"/>
        </w:rPr>
      </w:pPr>
      <w:r w:rsidRPr="003579F6">
        <w:rPr>
          <w:color w:val="212529"/>
          <w:shd w:val="clear" w:color="auto" w:fill="FFFFFF"/>
        </w:rPr>
        <w:t xml:space="preserve">A recent article in NewsGP, 2023 </w:t>
      </w:r>
      <w:r w:rsidR="000E4831" w:rsidRPr="003579F6">
        <w:rPr>
          <w:color w:val="212529"/>
          <w:shd w:val="clear" w:color="auto" w:fill="FFFFFF"/>
        </w:rPr>
        <w:t xml:space="preserve">indicates that as a consequence </w:t>
      </w:r>
      <w:r w:rsidR="003579F6" w:rsidRPr="003579F6">
        <w:rPr>
          <w:color w:val="212529"/>
          <w:shd w:val="clear" w:color="auto" w:fill="FFFFFF"/>
        </w:rPr>
        <w:t xml:space="preserve">of the pandemic </w:t>
      </w:r>
      <w:r w:rsidR="00883186" w:rsidRPr="00883186">
        <w:rPr>
          <w:color w:val="212529"/>
          <w:shd w:val="clear" w:color="auto" w:fill="FFFFFF"/>
        </w:rPr>
        <w:t>causing unpredictable changes in influenza patterns, the Northern Hemisphere may provide insight on the months ahead.</w:t>
      </w:r>
      <w:r w:rsidR="003579F6">
        <w:rPr>
          <w:color w:val="212529"/>
          <w:shd w:val="clear" w:color="auto" w:fill="FFFFFF"/>
        </w:rPr>
        <w:t xml:space="preserve"> </w:t>
      </w:r>
      <w:r w:rsidR="00634B71">
        <w:rPr>
          <w:color w:val="212529"/>
          <w:shd w:val="clear" w:color="auto" w:fill="FFFFFF"/>
        </w:rPr>
        <w:t>Given Australian influenza epidemics are </w:t>
      </w:r>
      <w:hyperlink r:id="rId9" w:anchor="sec007" w:history="1">
        <w:r w:rsidR="00634B71" w:rsidRPr="003579F6">
          <w:rPr>
            <w:color w:val="212529"/>
          </w:rPr>
          <w:t>typically sparked by returned overseas travellers</w:t>
        </w:r>
      </w:hyperlink>
      <w:r w:rsidR="00634B71">
        <w:rPr>
          <w:color w:val="212529"/>
          <w:shd w:val="clear" w:color="auto" w:fill="FFFFFF"/>
        </w:rPr>
        <w:t xml:space="preserve">,  reviewing the Northern Hemisphere flu season often provide a glimpse into what Australia can expect </w:t>
      </w:r>
      <w:r w:rsidR="008D0251">
        <w:rPr>
          <w:color w:val="212529"/>
          <w:shd w:val="clear" w:color="auto" w:fill="FFFFFF"/>
        </w:rPr>
        <w:t xml:space="preserve">early </w:t>
      </w:r>
      <w:r w:rsidR="003579F6">
        <w:rPr>
          <w:color w:val="212529"/>
          <w:shd w:val="clear" w:color="auto" w:fill="FFFFFF"/>
        </w:rPr>
        <w:t>this year</w:t>
      </w:r>
      <w:r w:rsidR="008D0251">
        <w:rPr>
          <w:color w:val="212529"/>
          <w:shd w:val="clear" w:color="auto" w:fill="FFFFFF"/>
        </w:rPr>
        <w:t>.</w:t>
      </w:r>
      <w:r w:rsidR="008D0251">
        <w:rPr>
          <w:color w:val="212529"/>
        </w:rPr>
        <w:t xml:space="preserve"> </w:t>
      </w:r>
    </w:p>
    <w:p w14:paraId="736DB8D0" w14:textId="77777777" w:rsidR="00127ACB" w:rsidRDefault="00634B71" w:rsidP="007D7FB6">
      <w:pPr>
        <w:shd w:val="clear" w:color="auto" w:fill="FFFFFF"/>
        <w:spacing w:after="100" w:afterAutospacing="1" w:line="240" w:lineRule="auto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Professor Ian Barr, Deputy Director of the World Health Organization (WHO) Collaborating Centre for Reference and Research on Influenza at the Doherty Institute</w:t>
      </w:r>
      <w:r w:rsidR="008D0251">
        <w:rPr>
          <w:color w:val="212529"/>
          <w:shd w:val="clear" w:color="auto" w:fill="FFFFFF"/>
        </w:rPr>
        <w:t xml:space="preserve"> suggests that if the Northern Hemisphere has a rebound flu season, cases in Australia might once again spike earlier than usual.</w:t>
      </w:r>
      <w:r w:rsidR="008D0251">
        <w:rPr>
          <w:color w:val="212529"/>
        </w:rPr>
        <w:t xml:space="preserve"> He also said that </w:t>
      </w:r>
      <w:r w:rsidR="008D0251">
        <w:rPr>
          <w:color w:val="212529"/>
          <w:shd w:val="clear" w:color="auto" w:fill="FFFFFF"/>
        </w:rPr>
        <w:t>w</w:t>
      </w:r>
      <w:r>
        <w:rPr>
          <w:color w:val="212529"/>
          <w:shd w:val="clear" w:color="auto" w:fill="FFFFFF"/>
        </w:rPr>
        <w:t>e also need to take a view of what’s going on in the region. There is currently an outbreak of influenza in Fiji</w:t>
      </w:r>
      <w:r w:rsidR="00F21357">
        <w:rPr>
          <w:color w:val="212529"/>
          <w:shd w:val="clear" w:color="auto" w:fill="FFFFFF"/>
        </w:rPr>
        <w:t>.</w:t>
      </w:r>
      <w:r w:rsidR="00F21357" w:rsidRPr="00F21357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The WHO </w:t>
      </w:r>
      <w:hyperlink r:id="rId10" w:history="1">
        <w:r w:rsidRPr="00F21357">
          <w:rPr>
            <w:color w:val="212529"/>
          </w:rPr>
          <w:t>announced its recommendation</w:t>
        </w:r>
      </w:hyperlink>
      <w:r>
        <w:rPr>
          <w:color w:val="212529"/>
          <w:shd w:val="clear" w:color="auto" w:fill="FFFFFF"/>
        </w:rPr>
        <w:t> for which strains should be included in the 2023 Southern Hemisphere influenza vaccines last September, providing an impetus for Australia to prepare for our upcoming season.</w:t>
      </w:r>
    </w:p>
    <w:p w14:paraId="3ADC4105" w14:textId="1B06EAE3" w:rsidR="007D7FB6" w:rsidRDefault="00634B71" w:rsidP="007D7FB6">
      <w:pPr>
        <w:shd w:val="clear" w:color="auto" w:fill="FFFFFF"/>
        <w:spacing w:after="100" w:afterAutospacing="1" w:line="240" w:lineRule="auto"/>
        <w:rPr>
          <w:color w:val="212529"/>
          <w:shd w:val="clear" w:color="auto" w:fill="FFFFFF"/>
        </w:rPr>
      </w:pPr>
      <w:r w:rsidRPr="00F21357">
        <w:rPr>
          <w:color w:val="212529"/>
          <w:shd w:val="clear" w:color="auto" w:fill="FFFFFF"/>
        </w:rPr>
        <w:br/>
      </w:r>
      <w:r>
        <w:rPr>
          <w:color w:val="212529"/>
          <w:shd w:val="clear" w:color="auto" w:fill="FFFFFF"/>
        </w:rPr>
        <w:t>However, while Professor Barr says having vaccines ready for an early season would be advantageous, he is unsure whether they will be ready in time.</w:t>
      </w:r>
      <w:r w:rsidR="00F21357" w:rsidRPr="00F21357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‘Last year, the flu vaccine wasn’t available until April and so only a small proportion of people were vaccinated as there was a rise in cases,’ he said.</w:t>
      </w:r>
      <w:r w:rsidR="00F21357" w:rsidRPr="00F21357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‘Hopefully this year it will be available earlier.’</w:t>
      </w:r>
      <w:r w:rsidRPr="00F21357">
        <w:rPr>
          <w:color w:val="212529"/>
          <w:shd w:val="clear" w:color="auto" w:fill="FFFFFF"/>
        </w:rPr>
        <w:br/>
      </w:r>
      <w:r>
        <w:rPr>
          <w:color w:val="212529"/>
          <w:shd w:val="clear" w:color="auto" w:fill="FFFFFF"/>
        </w:rPr>
        <w:t> </w:t>
      </w:r>
      <w:r w:rsidRPr="00F21357">
        <w:rPr>
          <w:color w:val="212529"/>
          <w:shd w:val="clear" w:color="auto" w:fill="FFFFFF"/>
        </w:rPr>
        <w:br/>
      </w:r>
      <w:r>
        <w:rPr>
          <w:color w:val="212529"/>
          <w:shd w:val="clear" w:color="auto" w:fill="FFFFFF"/>
        </w:rPr>
        <w:t>Meanwhile, </w:t>
      </w:r>
      <w:hyperlink r:id="rId11" w:history="1">
        <w:r w:rsidRPr="00F21357">
          <w:rPr>
            <w:color w:val="212529"/>
          </w:rPr>
          <w:t>trials by Novavax continue</w:t>
        </w:r>
      </w:hyperlink>
      <w:r>
        <w:rPr>
          <w:color w:val="212529"/>
          <w:shd w:val="clear" w:color="auto" w:fill="FFFFFF"/>
        </w:rPr>
        <w:t> in Australia and New Zealand for a combined COVID and influenza vaccine. </w:t>
      </w:r>
      <w:hyperlink r:id="rId12" w:history="1">
        <w:r w:rsidRPr="00F21357">
          <w:rPr>
            <w:color w:val="212529"/>
          </w:rPr>
          <w:t>Moderna are also making</w:t>
        </w:r>
      </w:hyperlink>
      <w:r>
        <w:rPr>
          <w:color w:val="212529"/>
          <w:shd w:val="clear" w:color="auto" w:fill="FFFFFF"/>
        </w:rPr>
        <w:t> a combination vaccine</w:t>
      </w:r>
      <w:r w:rsidR="00F21357">
        <w:rPr>
          <w:color w:val="212529"/>
          <w:shd w:val="clear" w:color="auto" w:fill="FFFFFF"/>
        </w:rPr>
        <w:t xml:space="preserve">. This will </w:t>
      </w:r>
      <w:r w:rsidR="00F21357" w:rsidRPr="00F21357">
        <w:rPr>
          <w:b/>
          <w:bCs/>
          <w:color w:val="212529"/>
          <w:shd w:val="clear" w:color="auto" w:fill="FFFFFF"/>
        </w:rPr>
        <w:t>NOT</w:t>
      </w:r>
      <w:r w:rsidR="00F21357">
        <w:rPr>
          <w:color w:val="212529"/>
          <w:shd w:val="clear" w:color="auto" w:fill="FFFFFF"/>
        </w:rPr>
        <w:t xml:space="preserve"> be available in 2023.</w:t>
      </w:r>
    </w:p>
    <w:p w14:paraId="1AB32312" w14:textId="77777777" w:rsidR="00F21357" w:rsidRPr="007D7FB6" w:rsidRDefault="00F21357" w:rsidP="00F21357">
      <w:pPr>
        <w:pStyle w:val="Footer"/>
      </w:pPr>
      <w:r w:rsidRPr="007D7FB6">
        <w:rPr>
          <w:b/>
        </w:rPr>
        <w:t>Reference:</w:t>
      </w:r>
      <w:r>
        <w:t xml:space="preserve"> </w:t>
      </w:r>
      <w:r w:rsidRPr="007D7FB6">
        <w:rPr>
          <w:bCs/>
          <w:i/>
          <w:iCs/>
          <w:color w:val="212529"/>
          <w:shd w:val="clear" w:color="auto" w:fill="FFFFFF"/>
        </w:rPr>
        <w:t>newsGP</w:t>
      </w:r>
      <w:r w:rsidRPr="007D7FB6">
        <w:rPr>
          <w:bCs/>
          <w:color w:val="212529"/>
          <w:shd w:val="clear" w:color="auto" w:fill="FFFFFF"/>
        </w:rPr>
        <w:t> is the Royal Australian College of General Practitioners news hub, designed to keep Australian GPs informed about the latest in general practice.</w:t>
      </w:r>
    </w:p>
    <w:p w14:paraId="4716A189" w14:textId="77777777" w:rsidR="00F21357" w:rsidRPr="00F21357" w:rsidRDefault="00F21357" w:rsidP="007D7FB6">
      <w:pPr>
        <w:shd w:val="clear" w:color="auto" w:fill="FFFFFF"/>
        <w:spacing w:after="100" w:afterAutospacing="1" w:line="240" w:lineRule="auto"/>
        <w:rPr>
          <w:color w:val="212529"/>
          <w:shd w:val="clear" w:color="auto" w:fill="FFFFFF"/>
        </w:rPr>
      </w:pPr>
    </w:p>
    <w:sectPr w:rsidR="00F21357" w:rsidRPr="00F21357" w:rsidSect="002232AD">
      <w:headerReference w:type="default" r:id="rId13"/>
      <w:pgSz w:w="11906" w:h="16838"/>
      <w:pgMar w:top="1276" w:right="1440" w:bottom="709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D58C" w14:textId="77777777" w:rsidR="00411224" w:rsidRDefault="00411224" w:rsidP="007D7FB6">
      <w:pPr>
        <w:spacing w:after="0" w:line="240" w:lineRule="auto"/>
      </w:pPr>
      <w:r>
        <w:separator/>
      </w:r>
    </w:p>
  </w:endnote>
  <w:endnote w:type="continuationSeparator" w:id="0">
    <w:p w14:paraId="71F1376E" w14:textId="77777777" w:rsidR="00411224" w:rsidRDefault="00411224" w:rsidP="007D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825F" w14:textId="77777777" w:rsidR="00411224" w:rsidRDefault="00411224" w:rsidP="007D7FB6">
      <w:pPr>
        <w:spacing w:after="0" w:line="240" w:lineRule="auto"/>
      </w:pPr>
      <w:r>
        <w:separator/>
      </w:r>
    </w:p>
  </w:footnote>
  <w:footnote w:type="continuationSeparator" w:id="0">
    <w:p w14:paraId="2BD73911" w14:textId="77777777" w:rsidR="00411224" w:rsidRDefault="00411224" w:rsidP="007D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E866" w14:textId="77777777" w:rsidR="002232AD" w:rsidRDefault="002232AD" w:rsidP="002232AD">
    <w:pPr>
      <w:pStyle w:val="Header"/>
      <w:jc w:val="right"/>
    </w:pPr>
    <w:r>
      <w:rPr>
        <w:noProof/>
        <w:lang w:eastAsia="en-AU"/>
      </w:rPr>
      <w:drawing>
        <wp:inline distT="0" distB="0" distL="0" distR="0" wp14:anchorId="11D03520" wp14:editId="7B92C39E">
          <wp:extent cx="2402205" cy="4203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B6"/>
    <w:rsid w:val="000E4831"/>
    <w:rsid w:val="00127ACB"/>
    <w:rsid w:val="002232AD"/>
    <w:rsid w:val="003579F6"/>
    <w:rsid w:val="00411224"/>
    <w:rsid w:val="00634B71"/>
    <w:rsid w:val="007724DC"/>
    <w:rsid w:val="007C56B1"/>
    <w:rsid w:val="007D7FB6"/>
    <w:rsid w:val="007E5604"/>
    <w:rsid w:val="00883186"/>
    <w:rsid w:val="008D0251"/>
    <w:rsid w:val="009A39F7"/>
    <w:rsid w:val="00AB04A2"/>
    <w:rsid w:val="00C358E8"/>
    <w:rsid w:val="00C9770D"/>
    <w:rsid w:val="00D850FB"/>
    <w:rsid w:val="00DE7E03"/>
    <w:rsid w:val="00F21357"/>
    <w:rsid w:val="00F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2EF17"/>
  <w15:chartTrackingRefBased/>
  <w15:docId w15:val="{E9CC200F-BE69-4301-BC39-025B406F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D7FB6"/>
    <w:rPr>
      <w:b/>
      <w:bCs/>
    </w:rPr>
  </w:style>
  <w:style w:type="character" w:styleId="Emphasis">
    <w:name w:val="Emphasis"/>
    <w:basedOn w:val="DefaultParagraphFont"/>
    <w:uiPriority w:val="20"/>
    <w:qFormat/>
    <w:rsid w:val="007D7F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B6"/>
  </w:style>
  <w:style w:type="paragraph" w:styleId="Footer">
    <w:name w:val="footer"/>
    <w:basedOn w:val="Normal"/>
    <w:link w:val="FooterChar"/>
    <w:uiPriority w:val="99"/>
    <w:unhideWhenUsed/>
    <w:rsid w:val="007D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B6"/>
  </w:style>
  <w:style w:type="character" w:styleId="Hyperlink">
    <w:name w:val="Hyperlink"/>
    <w:basedOn w:val="DefaultParagraphFont"/>
    <w:uiPriority w:val="99"/>
    <w:semiHidden/>
    <w:unhideWhenUsed/>
    <w:rsid w:val="00634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8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5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mh.com.au/business/companies/one-and-done-moderna-could-make-combined-covid-19-flu-jab-in-melbourne-20220620-p5av3n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.novavax.com/2022-12-30-Novavax-Announces-Initiation-of-Phase-2-Trial-for-COVID-19-Influenza-Combination-and-Stand-Alone-Influenza-Vaccine-Candidat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ho.int/news/item/23-09-2022-new-recommendations-for-the-composition-of-influenza-vaccines-in-2023-for-the-southern-hemisphere" TargetMode="External"/><Relationship Id="rId4" Type="http://schemas.openxmlformats.org/officeDocument/2006/relationships/styles" Target="styles.xml"/><Relationship Id="rId9" Type="http://schemas.openxmlformats.org/officeDocument/2006/relationships/hyperlink" Target="https://journals.plos.org/plospathogens/article?id=10.1371/journal.ppat.100678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3511AC9C3414785F7E26CEA592A47" ma:contentTypeVersion="13" ma:contentTypeDescription="Create a new document." ma:contentTypeScope="" ma:versionID="e1304c17983a2fe86efca694eba8b2a2">
  <xsd:schema xmlns:xsd="http://www.w3.org/2001/XMLSchema" xmlns:xs="http://www.w3.org/2001/XMLSchema" xmlns:p="http://schemas.microsoft.com/office/2006/metadata/properties" xmlns:ns2="dd664c2a-6665-4807-a1ce-8b894606259d" xmlns:ns3="96a23f3c-f461-48a6-8cbe-39aff950a3f0" targetNamespace="http://schemas.microsoft.com/office/2006/metadata/properties" ma:root="true" ma:fieldsID="668a48455791b891e4a6460c3cbb07f2" ns2:_="" ns3:_="">
    <xsd:import namespace="dd664c2a-6665-4807-a1ce-8b894606259d"/>
    <xsd:import namespace="96a23f3c-f461-48a6-8cbe-39aff950a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64c2a-6665-4807-a1ce-8b8946062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f79e32-ed9e-48b5-9e29-794ed68e6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23f3c-f461-48a6-8cbe-39aff950a3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82a592-f72a-4266-8eda-dfecd42cdadb}" ma:internalName="TaxCatchAll" ma:showField="CatchAllData" ma:web="96a23f3c-f461-48a6-8cbe-39aff950a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664c2a-6665-4807-a1ce-8b894606259d">
      <Terms xmlns="http://schemas.microsoft.com/office/infopath/2007/PartnerControls"/>
    </lcf76f155ced4ddcb4097134ff3c332f>
    <TaxCatchAll xmlns="96a23f3c-f461-48a6-8cbe-39aff950a3f0" xsi:nil="true"/>
  </documentManagement>
</p:properties>
</file>

<file path=customXml/itemProps1.xml><?xml version="1.0" encoding="utf-8"?>
<ds:datastoreItem xmlns:ds="http://schemas.openxmlformats.org/officeDocument/2006/customXml" ds:itemID="{07D82680-C03B-4356-9E09-D25542013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64c2a-6665-4807-a1ce-8b894606259d"/>
    <ds:schemaRef ds:uri="96a23f3c-f461-48a6-8cbe-39aff950a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81E86-ABF7-4457-A0A8-08777D31C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274A7-3049-4CA8-802C-48EF89F8096D}">
  <ds:schemaRefs>
    <ds:schemaRef ds:uri="http://schemas.microsoft.com/office/2006/metadata/properties"/>
    <ds:schemaRef ds:uri="http://schemas.microsoft.com/office/infopath/2007/PartnerControls"/>
    <ds:schemaRef ds:uri="dd664c2a-6665-4807-a1ce-8b894606259d"/>
    <ds:schemaRef ds:uri="96a23f3c-f461-48a6-8cbe-39aff950a3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Cook</dc:creator>
  <cp:keywords/>
  <dc:description/>
  <cp:lastModifiedBy>Sean Clark</cp:lastModifiedBy>
  <cp:revision>9</cp:revision>
  <dcterms:created xsi:type="dcterms:W3CDTF">2023-01-27T02:13:00Z</dcterms:created>
  <dcterms:modified xsi:type="dcterms:W3CDTF">2023-02-07T02:01:00Z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0x0101009323511AC9C3414785F7E26CEA592A47</vt:lpwstr>
  </property>
  <property fmtid="{D5CDD505-2E9C-101B-9397-08002B2CF9AE}" pid="3" name="Order">
    <vt:r8>7890600</vt:r8>
  </property>
  <property fmtid="{D5CDD505-2E9C-101B-9397-08002B2CF9AE}" pid="4" name="MediaServiceImageTags">
    <vt:lpwstr/>
  </property>
</Properties>
</file>